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4D" w:rsidRPr="00BD3F64" w:rsidRDefault="0092394D" w:rsidP="0092394D">
      <w:pPr>
        <w:pStyle w:val="NormalWeb"/>
        <w:jc w:val="center"/>
        <w:rPr>
          <w:rFonts w:ascii="Arial" w:hAnsi="Arial" w:cs="Arial"/>
          <w:sz w:val="28"/>
          <w:szCs w:val="28"/>
        </w:rPr>
      </w:pPr>
      <w:r w:rsidRPr="00BD3F64">
        <w:rPr>
          <w:rStyle w:val="lev"/>
          <w:rFonts w:ascii="Arial" w:hAnsi="Arial" w:cs="Arial"/>
          <w:sz w:val="28"/>
          <w:szCs w:val="28"/>
        </w:rPr>
        <w:t>PERMIS TEMPORAIRE</w:t>
      </w:r>
    </w:p>
    <w:p w:rsidR="0092394D" w:rsidRPr="00860020" w:rsidRDefault="0092394D" w:rsidP="0092394D">
      <w:pPr>
        <w:pStyle w:val="NormalWeb"/>
        <w:jc w:val="center"/>
        <w:rPr>
          <w:rFonts w:ascii="Arial" w:hAnsi="Arial" w:cs="Arial"/>
          <w:b/>
          <w:sz w:val="22"/>
          <w:szCs w:val="22"/>
        </w:rPr>
      </w:pPr>
      <w:proofErr w:type="gramStart"/>
      <w:r w:rsidRPr="00860020">
        <w:rPr>
          <w:rFonts w:ascii="Arial" w:hAnsi="Arial" w:cs="Arial"/>
          <w:b/>
          <w:sz w:val="22"/>
          <w:szCs w:val="22"/>
        </w:rPr>
        <w:t>pour</w:t>
      </w:r>
      <w:proofErr w:type="gramEnd"/>
      <w:r w:rsidRPr="00860020">
        <w:rPr>
          <w:rFonts w:ascii="Arial" w:hAnsi="Arial" w:cs="Arial"/>
          <w:b/>
          <w:sz w:val="22"/>
          <w:szCs w:val="22"/>
        </w:rPr>
        <w:t xml:space="preserve"> la vente de boissons alcooliques à consommer sur place</w:t>
      </w:r>
    </w:p>
    <w:p w:rsidR="0092394D" w:rsidRPr="00BD3F64" w:rsidRDefault="0092394D" w:rsidP="0092394D">
      <w:pPr>
        <w:pStyle w:val="NormalWeb"/>
        <w:rPr>
          <w:rFonts w:ascii="Arial" w:hAnsi="Arial" w:cs="Arial"/>
          <w:sz w:val="20"/>
          <w:szCs w:val="20"/>
        </w:rPr>
      </w:pPr>
      <w:r w:rsidRPr="00BD3F64">
        <w:rPr>
          <w:rFonts w:ascii="Arial" w:hAnsi="Arial" w:cs="Arial"/>
          <w:sz w:val="20"/>
          <w:szCs w:val="20"/>
        </w:rPr>
        <w:t xml:space="preserve">Nom : </w:t>
      </w:r>
      <w:r w:rsidRPr="00BD3F64">
        <w:rPr>
          <w:rFonts w:ascii="Arial" w:hAnsi="Arial" w:cs="Arial"/>
          <w:sz w:val="20"/>
          <w:szCs w:val="20"/>
        </w:rPr>
        <w:br/>
        <w:t xml:space="preserve">Prénom : </w:t>
      </w:r>
      <w:r w:rsidRPr="00BD3F64">
        <w:rPr>
          <w:rFonts w:ascii="Arial" w:hAnsi="Arial" w:cs="Arial"/>
          <w:sz w:val="20"/>
          <w:szCs w:val="20"/>
        </w:rPr>
        <w:br/>
        <w:t xml:space="preserve">Date de naissance : </w:t>
      </w:r>
      <w:r w:rsidRPr="00BD3F64">
        <w:rPr>
          <w:rFonts w:ascii="Arial" w:hAnsi="Arial" w:cs="Arial"/>
          <w:sz w:val="20"/>
          <w:szCs w:val="20"/>
        </w:rPr>
        <w:br/>
        <w:t xml:space="preserve">Téléphone : </w:t>
      </w:r>
      <w:r w:rsidRPr="00BD3F64">
        <w:rPr>
          <w:rFonts w:ascii="Arial" w:hAnsi="Arial" w:cs="Arial"/>
          <w:sz w:val="20"/>
          <w:szCs w:val="20"/>
        </w:rPr>
        <w:br/>
        <w:t xml:space="preserve">Pour le compte de : </w:t>
      </w:r>
      <w:r w:rsidRPr="00BD3F64">
        <w:rPr>
          <w:rFonts w:ascii="Arial" w:hAnsi="Arial" w:cs="Arial"/>
          <w:sz w:val="20"/>
          <w:szCs w:val="20"/>
        </w:rPr>
        <w:br/>
        <w:t>Con</w:t>
      </w:r>
      <w:r w:rsidR="00842084" w:rsidRPr="00BD3F64">
        <w:rPr>
          <w:rFonts w:ascii="Arial" w:hAnsi="Arial" w:cs="Arial"/>
          <w:sz w:val="20"/>
          <w:szCs w:val="20"/>
        </w:rPr>
        <w:t>cerne la demande de POCAMA n° :</w:t>
      </w:r>
      <w:r w:rsidRPr="00BD3F64">
        <w:rPr>
          <w:rFonts w:ascii="Arial" w:hAnsi="Arial" w:cs="Arial"/>
          <w:sz w:val="20"/>
          <w:szCs w:val="20"/>
        </w:rPr>
        <w:t xml:space="preserve"> </w:t>
      </w:r>
      <w:r w:rsidRPr="00BD3F64">
        <w:rPr>
          <w:rFonts w:ascii="Arial" w:hAnsi="Arial" w:cs="Arial"/>
          <w:sz w:val="20"/>
          <w:szCs w:val="20"/>
        </w:rPr>
        <w:br/>
        <w:t xml:space="preserve">Nom de la manifestation : </w:t>
      </w:r>
    </w:p>
    <w:p w:rsidR="0092394D" w:rsidRPr="00BD3F64" w:rsidRDefault="0092394D" w:rsidP="0092394D">
      <w:pPr>
        <w:pStyle w:val="NormalWeb"/>
        <w:pBdr>
          <w:top w:val="single" w:sz="6" w:space="2" w:color="000000"/>
          <w:left w:val="single" w:sz="6" w:space="2" w:color="000000"/>
          <w:bottom w:val="single" w:sz="6" w:space="2" w:color="000000"/>
          <w:right w:val="single" w:sz="6" w:space="2" w:color="000000"/>
        </w:pBdr>
        <w:jc w:val="center"/>
        <w:rPr>
          <w:rFonts w:ascii="Arial" w:hAnsi="Arial" w:cs="Arial"/>
          <w:sz w:val="20"/>
          <w:szCs w:val="20"/>
        </w:rPr>
      </w:pPr>
      <w:r w:rsidRPr="00BD3F64">
        <w:rPr>
          <w:rStyle w:val="lev"/>
          <w:rFonts w:ascii="Arial" w:hAnsi="Arial" w:cs="Arial"/>
          <w:sz w:val="20"/>
          <w:szCs w:val="20"/>
        </w:rPr>
        <w:t>La vente et le service de boissons alcooliques sont interdits de 4h00 à 10h00 du matin.</w:t>
      </w:r>
      <w:r w:rsidRPr="00BD3F64">
        <w:rPr>
          <w:rFonts w:ascii="Arial" w:hAnsi="Arial" w:cs="Arial"/>
          <w:sz w:val="20"/>
          <w:szCs w:val="20"/>
        </w:rPr>
        <w:t xml:space="preserve"> </w:t>
      </w:r>
    </w:p>
    <w:p w:rsidR="0092394D" w:rsidRPr="00BD3F64" w:rsidRDefault="0092394D" w:rsidP="0092394D">
      <w:pPr>
        <w:pStyle w:val="NormalWeb"/>
        <w:rPr>
          <w:rFonts w:ascii="Arial" w:hAnsi="Arial" w:cs="Arial"/>
          <w:sz w:val="20"/>
          <w:szCs w:val="20"/>
        </w:rPr>
      </w:pPr>
      <w:r w:rsidRPr="00BD3F64">
        <w:rPr>
          <w:rFonts w:ascii="Arial" w:hAnsi="Arial" w:cs="Arial"/>
          <w:sz w:val="20"/>
          <w:szCs w:val="20"/>
        </w:rPr>
        <w:t xml:space="preserve">Localité : </w:t>
      </w:r>
    </w:p>
    <w:p w:rsidR="0092394D" w:rsidRPr="00BD3F64" w:rsidRDefault="0092394D" w:rsidP="0092394D">
      <w:pPr>
        <w:pStyle w:val="NormalWeb"/>
        <w:rPr>
          <w:rFonts w:ascii="Arial" w:hAnsi="Arial" w:cs="Arial"/>
          <w:sz w:val="20"/>
          <w:szCs w:val="20"/>
        </w:rPr>
      </w:pPr>
      <w:r w:rsidRPr="00BD3F64">
        <w:rPr>
          <w:rFonts w:ascii="Arial" w:hAnsi="Arial" w:cs="Arial"/>
          <w:sz w:val="20"/>
          <w:szCs w:val="20"/>
        </w:rPr>
        <w:t xml:space="preserve">Lieu(x) : </w:t>
      </w:r>
    </w:p>
    <w:p w:rsidR="0092394D" w:rsidRPr="00BD3F64" w:rsidRDefault="0092394D" w:rsidP="0092394D">
      <w:pPr>
        <w:pStyle w:val="NormalWeb"/>
        <w:rPr>
          <w:rFonts w:ascii="Arial" w:hAnsi="Arial" w:cs="Arial"/>
          <w:sz w:val="20"/>
          <w:szCs w:val="20"/>
        </w:rPr>
      </w:pPr>
      <w:r w:rsidRPr="00BD3F64">
        <w:rPr>
          <w:rFonts w:ascii="Arial" w:hAnsi="Arial" w:cs="Arial"/>
          <w:sz w:val="20"/>
          <w:szCs w:val="20"/>
        </w:rPr>
        <w:t xml:space="preserve">Date(s) </w:t>
      </w:r>
      <w:r w:rsidR="00D12A3B" w:rsidRPr="00BD3F64">
        <w:rPr>
          <w:rFonts w:ascii="Arial" w:hAnsi="Arial" w:cs="Arial"/>
          <w:sz w:val="20"/>
          <w:szCs w:val="20"/>
        </w:rPr>
        <w:t xml:space="preserve">de la </w:t>
      </w:r>
      <w:r w:rsidRPr="00BD3F64">
        <w:rPr>
          <w:rFonts w:ascii="Arial" w:hAnsi="Arial" w:cs="Arial"/>
          <w:sz w:val="20"/>
          <w:szCs w:val="20"/>
        </w:rPr>
        <w:t xml:space="preserve">manifestation : </w:t>
      </w:r>
      <w:r w:rsidRPr="00BD3F64">
        <w:rPr>
          <w:rFonts w:ascii="Arial" w:hAnsi="Arial" w:cs="Arial"/>
          <w:sz w:val="20"/>
          <w:szCs w:val="20"/>
        </w:rPr>
        <w:br/>
        <w:t xml:space="preserve">Horaire(s) de vente : </w:t>
      </w:r>
    </w:p>
    <w:p w:rsidR="00A75FA4" w:rsidRPr="00BD3F64" w:rsidRDefault="00A75FA4" w:rsidP="0092394D">
      <w:pPr>
        <w:pStyle w:val="NormalWeb"/>
        <w:rPr>
          <w:rStyle w:val="lev"/>
          <w:rFonts w:ascii="Arial" w:hAnsi="Arial" w:cs="Arial"/>
          <w:sz w:val="20"/>
          <w:szCs w:val="20"/>
        </w:rPr>
      </w:pPr>
      <w:r w:rsidRPr="00BD3F64">
        <w:rPr>
          <w:rFonts w:ascii="Arial" w:hAnsi="Arial" w:cs="Arial"/>
          <w:sz w:val="20"/>
          <w:szCs w:val="20"/>
        </w:rPr>
        <w:t>Boissons autorisées :</w:t>
      </w:r>
      <w:r w:rsidRPr="00BD3F64">
        <w:rPr>
          <w:rFonts w:ascii="Arial" w:hAnsi="Arial" w:cs="Arial"/>
          <w:sz w:val="20"/>
          <w:szCs w:val="20"/>
        </w:rPr>
        <w:tab/>
      </w:r>
      <w:r w:rsidR="00842084" w:rsidRPr="00BD3F64">
        <w:rPr>
          <w:rStyle w:val="lev"/>
          <w:rFonts w:ascii="Arial" w:hAnsi="Arial" w:cs="Arial"/>
          <w:sz w:val="20"/>
          <w:szCs w:val="20"/>
        </w:rPr>
        <w:t>[</w:t>
      </w:r>
      <w:r w:rsidR="00BD3F64">
        <w:rPr>
          <w:rStyle w:val="lev"/>
          <w:rFonts w:ascii="Arial" w:hAnsi="Arial" w:cs="Arial"/>
          <w:sz w:val="20"/>
          <w:szCs w:val="20"/>
        </w:rPr>
        <w:t xml:space="preserve"> </w:t>
      </w:r>
      <w:r w:rsidR="00842084" w:rsidRPr="00BD3F64">
        <w:rPr>
          <w:rStyle w:val="lev"/>
          <w:rFonts w:ascii="Arial" w:hAnsi="Arial" w:cs="Arial"/>
          <w:sz w:val="20"/>
          <w:szCs w:val="20"/>
        </w:rPr>
        <w:t>] Bière</w:t>
      </w:r>
    </w:p>
    <w:p w:rsidR="00A75FA4" w:rsidRPr="00BD3F64" w:rsidRDefault="00842084" w:rsidP="00BD3F64">
      <w:pPr>
        <w:pStyle w:val="NormalWeb"/>
        <w:ind w:left="1416" w:firstLine="708"/>
        <w:rPr>
          <w:rStyle w:val="lev"/>
          <w:rFonts w:ascii="Arial" w:hAnsi="Arial" w:cs="Arial"/>
          <w:sz w:val="20"/>
          <w:szCs w:val="20"/>
        </w:rPr>
      </w:pPr>
      <w:r w:rsidRPr="00BD3F64">
        <w:rPr>
          <w:rStyle w:val="lev"/>
          <w:rFonts w:ascii="Arial" w:hAnsi="Arial" w:cs="Arial"/>
          <w:sz w:val="20"/>
          <w:szCs w:val="20"/>
        </w:rPr>
        <w:t>[</w:t>
      </w:r>
      <w:r w:rsidR="00BD3F64">
        <w:rPr>
          <w:rStyle w:val="lev"/>
          <w:rFonts w:ascii="Arial" w:hAnsi="Arial" w:cs="Arial"/>
          <w:sz w:val="20"/>
          <w:szCs w:val="20"/>
        </w:rPr>
        <w:t xml:space="preserve"> </w:t>
      </w:r>
      <w:r w:rsidR="00A75FA4" w:rsidRPr="00BD3F64">
        <w:rPr>
          <w:rStyle w:val="lev"/>
          <w:rFonts w:ascii="Arial" w:hAnsi="Arial" w:cs="Arial"/>
          <w:sz w:val="20"/>
          <w:szCs w:val="20"/>
        </w:rPr>
        <w:t>] Vin</w:t>
      </w:r>
    </w:p>
    <w:p w:rsidR="0092394D" w:rsidRPr="00BD3F64" w:rsidRDefault="00A75FA4" w:rsidP="00BD3F64">
      <w:pPr>
        <w:pStyle w:val="NormalWeb"/>
        <w:ind w:left="1416" w:firstLine="708"/>
        <w:rPr>
          <w:rFonts w:ascii="Arial" w:hAnsi="Arial" w:cs="Arial"/>
          <w:sz w:val="20"/>
          <w:szCs w:val="20"/>
        </w:rPr>
      </w:pPr>
      <w:r w:rsidRPr="00BD3F64">
        <w:rPr>
          <w:rStyle w:val="lev"/>
          <w:rFonts w:ascii="Arial" w:hAnsi="Arial" w:cs="Arial"/>
          <w:sz w:val="20"/>
          <w:szCs w:val="20"/>
        </w:rPr>
        <w:t>[</w:t>
      </w:r>
      <w:r w:rsidR="00BD3F64">
        <w:rPr>
          <w:rStyle w:val="lev"/>
          <w:rFonts w:ascii="Arial" w:hAnsi="Arial" w:cs="Arial"/>
          <w:sz w:val="20"/>
          <w:szCs w:val="20"/>
        </w:rPr>
        <w:t xml:space="preserve"> </w:t>
      </w:r>
      <w:r w:rsidRPr="00BD3F64">
        <w:rPr>
          <w:rStyle w:val="lev"/>
          <w:rFonts w:ascii="Arial" w:hAnsi="Arial" w:cs="Arial"/>
          <w:sz w:val="20"/>
          <w:szCs w:val="20"/>
        </w:rPr>
        <w:t>] Autres boissons :</w:t>
      </w:r>
    </w:p>
    <w:p w:rsidR="006C62FC" w:rsidRDefault="0092394D" w:rsidP="0092394D">
      <w:pPr>
        <w:pStyle w:val="NormalWeb"/>
        <w:rPr>
          <w:rFonts w:ascii="Arial" w:hAnsi="Arial" w:cs="Arial"/>
          <w:sz w:val="20"/>
          <w:szCs w:val="20"/>
        </w:rPr>
      </w:pPr>
      <w:r w:rsidRPr="00BD3F64">
        <w:rPr>
          <w:rFonts w:ascii="Arial" w:hAnsi="Arial" w:cs="Arial"/>
          <w:sz w:val="20"/>
          <w:szCs w:val="20"/>
        </w:rPr>
        <w:t xml:space="preserve">Nombre de points de vente de boissons alcooliques prévus : </w:t>
      </w:r>
    </w:p>
    <w:p w:rsidR="0092394D" w:rsidRDefault="0092394D" w:rsidP="0092394D">
      <w:pPr>
        <w:pStyle w:val="NormalWeb"/>
        <w:rPr>
          <w:rStyle w:val="lev"/>
          <w:rFonts w:ascii="Arial" w:hAnsi="Arial" w:cs="Arial"/>
          <w:sz w:val="20"/>
          <w:szCs w:val="20"/>
        </w:rPr>
      </w:pPr>
      <w:r w:rsidRPr="00BD3F64">
        <w:rPr>
          <w:rFonts w:ascii="Arial" w:hAnsi="Arial" w:cs="Arial"/>
          <w:sz w:val="20"/>
          <w:szCs w:val="20"/>
        </w:rPr>
        <w:br/>
        <w:t xml:space="preserve">Service </w:t>
      </w:r>
      <w:r w:rsidR="001F4E5B" w:rsidRPr="00BD3F64">
        <w:rPr>
          <w:rFonts w:ascii="Arial" w:hAnsi="Arial" w:cs="Arial"/>
          <w:sz w:val="20"/>
          <w:szCs w:val="20"/>
        </w:rPr>
        <w:t xml:space="preserve">de </w:t>
      </w:r>
      <w:r w:rsidRPr="00BD3F64">
        <w:rPr>
          <w:rFonts w:ascii="Arial" w:hAnsi="Arial" w:cs="Arial"/>
          <w:sz w:val="20"/>
          <w:szCs w:val="20"/>
        </w:rPr>
        <w:t xml:space="preserve">boissons en gobelet : </w:t>
      </w:r>
      <w:r w:rsidR="00A75FA4" w:rsidRPr="00BD3F64">
        <w:rPr>
          <w:rStyle w:val="lev"/>
          <w:rFonts w:ascii="Arial" w:hAnsi="Arial" w:cs="Arial"/>
          <w:sz w:val="20"/>
          <w:szCs w:val="20"/>
        </w:rPr>
        <w:t>[</w:t>
      </w:r>
      <w:r w:rsidR="00BD3F64">
        <w:rPr>
          <w:rStyle w:val="lev"/>
          <w:rFonts w:ascii="Arial" w:hAnsi="Arial" w:cs="Arial"/>
          <w:sz w:val="20"/>
          <w:szCs w:val="20"/>
        </w:rPr>
        <w:t xml:space="preserve"> </w:t>
      </w:r>
      <w:r w:rsidR="00A75FA4" w:rsidRPr="00BD3F64">
        <w:rPr>
          <w:rStyle w:val="lev"/>
          <w:rFonts w:ascii="Arial" w:hAnsi="Arial" w:cs="Arial"/>
          <w:sz w:val="20"/>
          <w:szCs w:val="20"/>
        </w:rPr>
        <w:t>] Oui / [</w:t>
      </w:r>
      <w:r w:rsidR="00BD3F64">
        <w:rPr>
          <w:rStyle w:val="lev"/>
          <w:rFonts w:ascii="Arial" w:hAnsi="Arial" w:cs="Arial"/>
          <w:sz w:val="20"/>
          <w:szCs w:val="20"/>
        </w:rPr>
        <w:t xml:space="preserve"> </w:t>
      </w:r>
      <w:r w:rsidR="00A75FA4" w:rsidRPr="00BD3F64">
        <w:rPr>
          <w:rStyle w:val="lev"/>
          <w:rFonts w:ascii="Arial" w:hAnsi="Arial" w:cs="Arial"/>
          <w:sz w:val="20"/>
          <w:szCs w:val="20"/>
        </w:rPr>
        <w:t>] Non</w:t>
      </w:r>
    </w:p>
    <w:p w:rsidR="00E33554" w:rsidRPr="00BD3F64" w:rsidRDefault="00E33554" w:rsidP="0092394D">
      <w:pPr>
        <w:pStyle w:val="NormalWeb"/>
        <w:rPr>
          <w:rFonts w:ascii="Arial" w:hAnsi="Arial" w:cs="Arial"/>
          <w:sz w:val="20"/>
          <w:szCs w:val="20"/>
        </w:rPr>
      </w:pPr>
    </w:p>
    <w:p w:rsidR="0092394D" w:rsidRPr="00BD3F64" w:rsidRDefault="0059520D" w:rsidP="0092394D">
      <w:pPr>
        <w:pStyle w:val="NormalWeb"/>
        <w:rPr>
          <w:rFonts w:ascii="Arial" w:hAnsi="Arial" w:cs="Arial"/>
          <w:sz w:val="20"/>
          <w:szCs w:val="20"/>
        </w:rPr>
      </w:pPr>
      <w:proofErr w:type="gramStart"/>
      <w:r w:rsidRPr="00BD3F64">
        <w:rPr>
          <w:rStyle w:val="lev"/>
          <w:rFonts w:ascii="Arial" w:hAnsi="Arial" w:cs="Arial"/>
          <w:sz w:val="20"/>
          <w:szCs w:val="20"/>
        </w:rPr>
        <w:t>Remarques</w:t>
      </w:r>
      <w:proofErr w:type="gramEnd"/>
      <w:r w:rsidRPr="00BD3F64">
        <w:rPr>
          <w:rStyle w:val="lev"/>
          <w:rFonts w:ascii="Arial" w:hAnsi="Arial" w:cs="Arial"/>
          <w:sz w:val="20"/>
          <w:szCs w:val="20"/>
        </w:rPr>
        <w:t> :</w:t>
      </w:r>
      <w:r w:rsidR="0092394D" w:rsidRPr="00BD3F64">
        <w:rPr>
          <w:rStyle w:val="lev"/>
          <w:rFonts w:ascii="Arial" w:hAnsi="Arial" w:cs="Arial"/>
          <w:sz w:val="20"/>
          <w:szCs w:val="20"/>
        </w:rPr>
        <w:t xml:space="preserve"> </w:t>
      </w:r>
    </w:p>
    <w:p w:rsidR="0092394D" w:rsidRPr="00BD3F64" w:rsidRDefault="0092394D" w:rsidP="0092394D">
      <w:pPr>
        <w:spacing w:after="240"/>
        <w:rPr>
          <w:rFonts w:ascii="Arial" w:eastAsia="Times New Roman" w:hAnsi="Arial" w:cs="Arial"/>
          <w:sz w:val="20"/>
          <w:szCs w:val="20"/>
        </w:rPr>
      </w:pPr>
    </w:p>
    <w:p w:rsidR="00D12A3B" w:rsidRPr="00BD3F64" w:rsidRDefault="00D12A3B" w:rsidP="0092394D">
      <w:pPr>
        <w:spacing w:after="240"/>
        <w:rPr>
          <w:rFonts w:ascii="Arial" w:eastAsia="Times New Roman" w:hAnsi="Arial" w:cs="Arial"/>
          <w:sz w:val="20"/>
          <w:szCs w:val="20"/>
        </w:rPr>
      </w:pPr>
    </w:p>
    <w:p w:rsidR="002F06E0" w:rsidRPr="00BD3F64" w:rsidRDefault="002F06E0" w:rsidP="002F06E0">
      <w:pPr>
        <w:tabs>
          <w:tab w:val="center" w:pos="7654"/>
        </w:tabs>
        <w:autoSpaceDE w:val="0"/>
        <w:autoSpaceDN w:val="0"/>
        <w:adjustRightInd w:val="0"/>
        <w:spacing w:after="180"/>
        <w:rPr>
          <w:rFonts w:ascii="Arial" w:hAnsi="Arial" w:cs="Arial"/>
          <w:b/>
          <w:bCs/>
          <w:sz w:val="20"/>
          <w:szCs w:val="20"/>
        </w:rPr>
      </w:pPr>
      <w:r w:rsidRPr="00BD3F64">
        <w:rPr>
          <w:rFonts w:ascii="Arial" w:hAnsi="Arial" w:cs="Arial"/>
          <w:b/>
          <w:bCs/>
          <w:sz w:val="20"/>
          <w:szCs w:val="20"/>
        </w:rPr>
        <w:tab/>
        <w:t>POLICE EST LAUSANNOIS</w:t>
      </w:r>
    </w:p>
    <w:p w:rsidR="002F06E0" w:rsidRPr="00BD3F64" w:rsidRDefault="002F06E0" w:rsidP="002F06E0">
      <w:pPr>
        <w:tabs>
          <w:tab w:val="center" w:pos="7654"/>
        </w:tabs>
        <w:autoSpaceDE w:val="0"/>
        <w:autoSpaceDN w:val="0"/>
        <w:adjustRightInd w:val="0"/>
        <w:rPr>
          <w:rFonts w:ascii="Arial" w:hAnsi="Arial" w:cs="Arial"/>
          <w:b/>
          <w:bCs/>
          <w:sz w:val="20"/>
          <w:szCs w:val="20"/>
        </w:rPr>
      </w:pPr>
      <w:r w:rsidRPr="00BD3F64">
        <w:rPr>
          <w:rFonts w:ascii="Arial" w:hAnsi="Arial" w:cs="Arial"/>
          <w:b/>
          <w:bCs/>
          <w:sz w:val="20"/>
          <w:szCs w:val="20"/>
        </w:rPr>
        <w:tab/>
        <w:t>Le Commandant de police</w:t>
      </w:r>
    </w:p>
    <w:p w:rsidR="002F06E0" w:rsidRPr="00BD3F64" w:rsidRDefault="002F06E0" w:rsidP="002F06E0">
      <w:pPr>
        <w:tabs>
          <w:tab w:val="center" w:pos="7654"/>
        </w:tabs>
        <w:autoSpaceDE w:val="0"/>
        <w:autoSpaceDN w:val="0"/>
        <w:adjustRightInd w:val="0"/>
        <w:rPr>
          <w:rFonts w:ascii="Arial" w:hAnsi="Arial" w:cs="Arial"/>
          <w:b/>
          <w:bCs/>
          <w:sz w:val="20"/>
          <w:szCs w:val="20"/>
        </w:rPr>
      </w:pPr>
    </w:p>
    <w:p w:rsidR="002F06E0" w:rsidRPr="00BD3F64" w:rsidRDefault="002F06E0" w:rsidP="002F06E0">
      <w:pPr>
        <w:tabs>
          <w:tab w:val="center" w:pos="7654"/>
        </w:tabs>
        <w:autoSpaceDE w:val="0"/>
        <w:autoSpaceDN w:val="0"/>
        <w:adjustRightInd w:val="0"/>
        <w:rPr>
          <w:rFonts w:ascii="Arial" w:hAnsi="Arial" w:cs="Arial"/>
          <w:b/>
          <w:bCs/>
          <w:sz w:val="20"/>
          <w:szCs w:val="20"/>
        </w:rPr>
      </w:pPr>
    </w:p>
    <w:p w:rsidR="002F06E0" w:rsidRPr="00BD3F64" w:rsidRDefault="002F06E0" w:rsidP="002F06E0">
      <w:pPr>
        <w:tabs>
          <w:tab w:val="center" w:pos="7654"/>
        </w:tabs>
        <w:autoSpaceDE w:val="0"/>
        <w:autoSpaceDN w:val="0"/>
        <w:adjustRightInd w:val="0"/>
        <w:rPr>
          <w:rFonts w:ascii="Arial" w:hAnsi="Arial" w:cs="Arial"/>
          <w:b/>
          <w:bCs/>
          <w:sz w:val="20"/>
          <w:szCs w:val="20"/>
        </w:rPr>
      </w:pPr>
    </w:p>
    <w:p w:rsidR="002F06E0" w:rsidRPr="00BD3F64" w:rsidRDefault="002F06E0" w:rsidP="002F06E0">
      <w:pPr>
        <w:tabs>
          <w:tab w:val="center" w:pos="7654"/>
        </w:tabs>
        <w:autoSpaceDE w:val="0"/>
        <w:autoSpaceDN w:val="0"/>
        <w:adjustRightInd w:val="0"/>
        <w:rPr>
          <w:rFonts w:ascii="Arial" w:hAnsi="Arial" w:cs="Arial"/>
          <w:b/>
          <w:bCs/>
          <w:sz w:val="20"/>
          <w:szCs w:val="20"/>
        </w:rPr>
      </w:pPr>
    </w:p>
    <w:p w:rsidR="002F06E0" w:rsidRPr="00BD3F64" w:rsidRDefault="001F4E5B" w:rsidP="002F06E0">
      <w:pPr>
        <w:tabs>
          <w:tab w:val="center" w:pos="7654"/>
        </w:tabs>
        <w:autoSpaceDE w:val="0"/>
        <w:autoSpaceDN w:val="0"/>
        <w:adjustRightInd w:val="0"/>
        <w:rPr>
          <w:rFonts w:ascii="Arial" w:hAnsi="Arial" w:cs="Arial"/>
          <w:b/>
          <w:bCs/>
          <w:sz w:val="20"/>
          <w:szCs w:val="20"/>
        </w:rPr>
      </w:pPr>
      <w:r w:rsidRPr="00BD3F64">
        <w:rPr>
          <w:rFonts w:ascii="Arial" w:hAnsi="Arial" w:cs="Arial"/>
          <w:b/>
          <w:bCs/>
          <w:sz w:val="20"/>
          <w:szCs w:val="20"/>
        </w:rPr>
        <w:t xml:space="preserve">Date : </w:t>
      </w:r>
      <w:r w:rsidR="002F06E0" w:rsidRPr="00BD3F64">
        <w:rPr>
          <w:rFonts w:ascii="Arial" w:hAnsi="Arial" w:cs="Arial"/>
          <w:b/>
          <w:bCs/>
          <w:sz w:val="20"/>
          <w:szCs w:val="20"/>
        </w:rPr>
        <w:tab/>
        <w:t>Lt-col D-H Weber</w:t>
      </w:r>
    </w:p>
    <w:p w:rsidR="002F06E0" w:rsidRPr="00BD3F64" w:rsidRDefault="002F06E0" w:rsidP="002F06E0">
      <w:pPr>
        <w:autoSpaceDE w:val="0"/>
        <w:autoSpaceDN w:val="0"/>
        <w:adjustRightInd w:val="0"/>
        <w:rPr>
          <w:rFonts w:ascii="Arial" w:hAnsi="Arial" w:cs="Arial"/>
          <w:b/>
          <w:bCs/>
          <w:sz w:val="20"/>
          <w:szCs w:val="20"/>
        </w:rPr>
      </w:pPr>
    </w:p>
    <w:p w:rsidR="00D12A3B" w:rsidRPr="00BD3F64" w:rsidRDefault="00D12A3B" w:rsidP="002F06E0">
      <w:pPr>
        <w:autoSpaceDE w:val="0"/>
        <w:autoSpaceDN w:val="0"/>
        <w:adjustRightInd w:val="0"/>
        <w:rPr>
          <w:rFonts w:ascii="Arial" w:hAnsi="Arial" w:cs="Arial"/>
          <w:b/>
          <w:bCs/>
          <w:sz w:val="20"/>
          <w:szCs w:val="20"/>
        </w:rPr>
      </w:pPr>
    </w:p>
    <w:p w:rsidR="004159C9" w:rsidRDefault="004159C9" w:rsidP="000126B3">
      <w:pPr>
        <w:pStyle w:val="NormalWeb"/>
        <w:pBdr>
          <w:top w:val="single" w:sz="6" w:space="0" w:color="000000"/>
        </w:pBdr>
        <w:rPr>
          <w:rStyle w:val="lev"/>
          <w:rFonts w:ascii="Arial" w:hAnsi="Arial" w:cs="Arial"/>
          <w:sz w:val="18"/>
          <w:szCs w:val="18"/>
        </w:rPr>
      </w:pPr>
    </w:p>
    <w:p w:rsidR="0092394D" w:rsidRPr="007943F2" w:rsidRDefault="0092394D" w:rsidP="000126B3">
      <w:pPr>
        <w:pStyle w:val="NormalWeb"/>
        <w:pBdr>
          <w:top w:val="single" w:sz="6" w:space="0" w:color="000000"/>
        </w:pBdr>
        <w:rPr>
          <w:rFonts w:ascii="Arial" w:hAnsi="Arial" w:cs="Arial"/>
          <w:sz w:val="18"/>
          <w:szCs w:val="18"/>
        </w:rPr>
      </w:pPr>
      <w:r w:rsidRPr="007943F2">
        <w:rPr>
          <w:rStyle w:val="lev"/>
          <w:rFonts w:ascii="Arial" w:hAnsi="Arial" w:cs="Arial"/>
          <w:sz w:val="18"/>
          <w:szCs w:val="18"/>
        </w:rPr>
        <w:t>Extrait de la Loi du 26 mars 2002 sur les auberges et débits de boissons</w:t>
      </w:r>
      <w:r w:rsidR="0093692E" w:rsidRPr="007943F2">
        <w:rPr>
          <w:rStyle w:val="lev"/>
          <w:rFonts w:ascii="Arial" w:hAnsi="Arial" w:cs="Arial"/>
          <w:sz w:val="18"/>
          <w:szCs w:val="18"/>
        </w:rPr>
        <w:t xml:space="preserve"> (LADB)</w:t>
      </w:r>
    </w:p>
    <w:p w:rsidR="0092394D" w:rsidRPr="007943F2" w:rsidRDefault="0092394D" w:rsidP="0092394D">
      <w:pPr>
        <w:pStyle w:val="NormalWeb"/>
        <w:rPr>
          <w:rFonts w:ascii="Arial" w:hAnsi="Arial" w:cs="Arial"/>
          <w:sz w:val="18"/>
          <w:szCs w:val="18"/>
        </w:rPr>
      </w:pPr>
      <w:r w:rsidRPr="007943F2">
        <w:rPr>
          <w:rStyle w:val="lev"/>
          <w:rFonts w:ascii="Arial" w:hAnsi="Arial" w:cs="Arial"/>
          <w:sz w:val="18"/>
          <w:szCs w:val="18"/>
        </w:rPr>
        <w:t>Devoirs envers la clientèle</w:t>
      </w:r>
      <w:r w:rsidRPr="007943F2">
        <w:rPr>
          <w:rFonts w:ascii="Arial" w:hAnsi="Arial" w:cs="Arial"/>
          <w:sz w:val="18"/>
          <w:szCs w:val="18"/>
        </w:rPr>
        <w:t xml:space="preserve"> </w:t>
      </w:r>
      <w:r w:rsidRPr="007943F2">
        <w:rPr>
          <w:rFonts w:ascii="Arial" w:hAnsi="Arial" w:cs="Arial"/>
          <w:sz w:val="18"/>
          <w:szCs w:val="18"/>
        </w:rPr>
        <w:br/>
        <w:t xml:space="preserve">Art. 41. - Le client a le droit d'exiger du personnel de l'établissement un compte écrit et détaillé. Il peut en demander quittance après l'avoir payé. L'octroi d'une licence d'établissement ou d'une autorisation simple au sens de l'article 4 avec alcool comporte l'obligation d'offrir, en vente, du vin vaudois. </w:t>
      </w:r>
    </w:p>
    <w:p w:rsidR="0092394D" w:rsidRPr="007943F2" w:rsidRDefault="0092394D" w:rsidP="0092394D">
      <w:pPr>
        <w:pStyle w:val="NormalWeb"/>
        <w:rPr>
          <w:rFonts w:ascii="Arial" w:hAnsi="Arial" w:cs="Arial"/>
          <w:sz w:val="18"/>
          <w:szCs w:val="18"/>
        </w:rPr>
      </w:pPr>
      <w:r w:rsidRPr="007943F2">
        <w:rPr>
          <w:rStyle w:val="lev"/>
          <w:rFonts w:ascii="Arial" w:hAnsi="Arial" w:cs="Arial"/>
          <w:sz w:val="18"/>
          <w:szCs w:val="18"/>
        </w:rPr>
        <w:t>Boissons non alcooliques</w:t>
      </w:r>
      <w:r w:rsidR="00E566EF" w:rsidRPr="007943F2">
        <w:rPr>
          <w:rFonts w:ascii="Arial" w:hAnsi="Arial" w:cs="Arial"/>
          <w:sz w:val="18"/>
          <w:szCs w:val="18"/>
        </w:rPr>
        <w:t xml:space="preserve"> </w:t>
      </w:r>
      <w:r w:rsidR="00E566EF" w:rsidRPr="007943F2">
        <w:rPr>
          <w:rFonts w:ascii="Arial" w:hAnsi="Arial" w:cs="Arial"/>
          <w:sz w:val="18"/>
          <w:szCs w:val="18"/>
        </w:rPr>
        <w:br/>
        <w:t xml:space="preserve">Art. 45. </w:t>
      </w:r>
      <w:r w:rsidRPr="007943F2">
        <w:rPr>
          <w:rFonts w:ascii="Arial" w:hAnsi="Arial" w:cs="Arial"/>
          <w:sz w:val="18"/>
          <w:szCs w:val="18"/>
        </w:rPr>
        <w:t xml:space="preserve">- Les titulaires de licences d'établissement ou d'autorisations simples au sens de l'article 4 autorisés à débiter des boissons alcooliques sont tenus de servir des boissons non alcooliques. Ils doivent offrir un choix de trois boissons sans alcool de type différent, de 3 dl au moins et qui doivent être proposées à un prix inférieur à celui de la boisson alcoolique la moins chère, quelle qu'en soit la quantité. </w:t>
      </w:r>
    </w:p>
    <w:p w:rsidR="0092394D" w:rsidRPr="007943F2" w:rsidRDefault="0092394D" w:rsidP="0092394D">
      <w:pPr>
        <w:pStyle w:val="NormalWeb"/>
        <w:rPr>
          <w:rFonts w:ascii="Arial" w:hAnsi="Arial" w:cs="Arial"/>
          <w:sz w:val="18"/>
          <w:szCs w:val="18"/>
        </w:rPr>
      </w:pPr>
      <w:r w:rsidRPr="007943F2">
        <w:rPr>
          <w:rStyle w:val="lev"/>
          <w:rFonts w:ascii="Arial" w:hAnsi="Arial" w:cs="Arial"/>
          <w:sz w:val="18"/>
          <w:szCs w:val="18"/>
        </w:rPr>
        <w:t>Surveillance et droit d'inspection</w:t>
      </w:r>
      <w:r w:rsidRPr="007943F2">
        <w:rPr>
          <w:rFonts w:ascii="Arial" w:hAnsi="Arial" w:cs="Arial"/>
          <w:sz w:val="18"/>
          <w:szCs w:val="18"/>
        </w:rPr>
        <w:t xml:space="preserve"> </w:t>
      </w:r>
      <w:r w:rsidRPr="007943F2">
        <w:rPr>
          <w:rFonts w:ascii="Arial" w:hAnsi="Arial" w:cs="Arial"/>
          <w:sz w:val="18"/>
          <w:szCs w:val="18"/>
        </w:rPr>
        <w:br/>
        <w:t>Art. 47. - La surveillance des éta</w:t>
      </w:r>
      <w:r w:rsidR="00D65EB1" w:rsidRPr="007943F2">
        <w:rPr>
          <w:rFonts w:ascii="Arial" w:hAnsi="Arial" w:cs="Arial"/>
          <w:sz w:val="18"/>
          <w:szCs w:val="18"/>
        </w:rPr>
        <w:t>blissements est exercée par la M</w:t>
      </w:r>
      <w:r w:rsidRPr="007943F2">
        <w:rPr>
          <w:rFonts w:ascii="Arial" w:hAnsi="Arial" w:cs="Arial"/>
          <w:sz w:val="18"/>
          <w:szCs w:val="18"/>
        </w:rPr>
        <w:t>unicipalité. Les polices cantonales et communales peuvent être requises à cet effet. - Les polices cantonales ou communales ont en tou</w:t>
      </w:r>
      <w:r w:rsidR="00D65EB1" w:rsidRPr="007943F2">
        <w:rPr>
          <w:rFonts w:ascii="Arial" w:hAnsi="Arial" w:cs="Arial"/>
          <w:sz w:val="18"/>
          <w:szCs w:val="18"/>
        </w:rPr>
        <w:t>t</w:t>
      </w:r>
      <w:r w:rsidRPr="007943F2">
        <w:rPr>
          <w:rFonts w:ascii="Arial" w:hAnsi="Arial" w:cs="Arial"/>
          <w:sz w:val="18"/>
          <w:szCs w:val="18"/>
        </w:rPr>
        <w:t xml:space="preserve"> temps le droit d'inspecter les établissements soumis à licence ou autorisation simple et les locaux attenants. </w:t>
      </w:r>
    </w:p>
    <w:p w:rsidR="00D65EB1" w:rsidRPr="007943F2" w:rsidRDefault="0092394D" w:rsidP="0093692E">
      <w:pPr>
        <w:pStyle w:val="NormalWeb"/>
        <w:spacing w:before="0" w:beforeAutospacing="0" w:after="0" w:afterAutospacing="0"/>
        <w:rPr>
          <w:rFonts w:ascii="Arial" w:hAnsi="Arial" w:cs="Arial"/>
          <w:sz w:val="18"/>
          <w:szCs w:val="18"/>
        </w:rPr>
      </w:pPr>
      <w:r w:rsidRPr="007943F2">
        <w:rPr>
          <w:rStyle w:val="lev"/>
          <w:rFonts w:ascii="Arial" w:hAnsi="Arial" w:cs="Arial"/>
          <w:sz w:val="18"/>
          <w:szCs w:val="18"/>
        </w:rPr>
        <w:t>Interdiction de servir des boissons alcooliques</w:t>
      </w:r>
      <w:r w:rsidRPr="007943F2">
        <w:rPr>
          <w:rFonts w:ascii="Arial" w:hAnsi="Arial" w:cs="Arial"/>
          <w:sz w:val="18"/>
          <w:szCs w:val="18"/>
        </w:rPr>
        <w:t xml:space="preserve"> </w:t>
      </w:r>
      <w:r w:rsidRPr="007943F2">
        <w:rPr>
          <w:rFonts w:ascii="Arial" w:hAnsi="Arial" w:cs="Arial"/>
          <w:sz w:val="18"/>
          <w:szCs w:val="18"/>
        </w:rPr>
        <w:br/>
        <w:t>Art. 50. - Il est interdit de servir et de ve</w:t>
      </w:r>
      <w:r w:rsidR="00D65EB1" w:rsidRPr="007943F2">
        <w:rPr>
          <w:rFonts w:ascii="Arial" w:hAnsi="Arial" w:cs="Arial"/>
          <w:sz w:val="18"/>
          <w:szCs w:val="18"/>
        </w:rPr>
        <w:t>ndre des boissons alcooliques :</w:t>
      </w:r>
    </w:p>
    <w:p w:rsidR="00D65EB1" w:rsidRPr="007943F2" w:rsidRDefault="0092394D" w:rsidP="0093692E">
      <w:pPr>
        <w:pStyle w:val="NormalWeb"/>
        <w:spacing w:before="0" w:beforeAutospacing="0" w:after="0" w:afterAutospacing="0"/>
        <w:rPr>
          <w:rFonts w:ascii="Arial" w:hAnsi="Arial" w:cs="Arial"/>
          <w:sz w:val="18"/>
          <w:szCs w:val="18"/>
        </w:rPr>
      </w:pPr>
      <w:r w:rsidRPr="007943F2">
        <w:rPr>
          <w:rFonts w:ascii="Arial" w:hAnsi="Arial" w:cs="Arial"/>
          <w:sz w:val="18"/>
          <w:szCs w:val="18"/>
        </w:rPr>
        <w:t>a) aux personnes en état d'ébrié</w:t>
      </w:r>
      <w:r w:rsidR="00D65EB1" w:rsidRPr="007943F2">
        <w:rPr>
          <w:rFonts w:ascii="Arial" w:hAnsi="Arial" w:cs="Arial"/>
          <w:sz w:val="18"/>
          <w:szCs w:val="18"/>
        </w:rPr>
        <w:t>té.</w:t>
      </w:r>
    </w:p>
    <w:p w:rsidR="00D65EB1" w:rsidRPr="007943F2" w:rsidRDefault="0092394D" w:rsidP="0093692E">
      <w:pPr>
        <w:pStyle w:val="NormalWeb"/>
        <w:spacing w:before="0" w:beforeAutospacing="0" w:after="0" w:afterAutospacing="0"/>
        <w:rPr>
          <w:rFonts w:ascii="Arial" w:hAnsi="Arial" w:cs="Arial"/>
          <w:sz w:val="18"/>
          <w:szCs w:val="18"/>
        </w:rPr>
      </w:pPr>
      <w:r w:rsidRPr="007943F2">
        <w:rPr>
          <w:rFonts w:ascii="Arial" w:hAnsi="Arial" w:cs="Arial"/>
          <w:sz w:val="18"/>
          <w:szCs w:val="18"/>
        </w:rPr>
        <w:t>b) aux personnes de moins de 16 ans r</w:t>
      </w:r>
      <w:r w:rsidR="00D65EB1" w:rsidRPr="007943F2">
        <w:rPr>
          <w:rFonts w:ascii="Arial" w:hAnsi="Arial" w:cs="Arial"/>
          <w:sz w:val="18"/>
          <w:szCs w:val="18"/>
        </w:rPr>
        <w:t>évolus (Loi scolaire réservée).</w:t>
      </w:r>
    </w:p>
    <w:p w:rsidR="00D65EB1" w:rsidRPr="007943F2" w:rsidRDefault="0092394D" w:rsidP="0093692E">
      <w:pPr>
        <w:pStyle w:val="NormalWeb"/>
        <w:spacing w:before="0" w:beforeAutospacing="0" w:after="0" w:afterAutospacing="0"/>
        <w:rPr>
          <w:rFonts w:ascii="Arial" w:hAnsi="Arial" w:cs="Arial"/>
          <w:sz w:val="18"/>
          <w:szCs w:val="18"/>
        </w:rPr>
      </w:pPr>
      <w:r w:rsidRPr="007943F2">
        <w:rPr>
          <w:rFonts w:ascii="Arial" w:hAnsi="Arial" w:cs="Arial"/>
          <w:sz w:val="18"/>
          <w:szCs w:val="18"/>
        </w:rPr>
        <w:t>c) aux personnes de moins de 18 ans révolus, s'il s'agit de boissons distillé</w:t>
      </w:r>
      <w:r w:rsidR="00D65EB1" w:rsidRPr="007943F2">
        <w:rPr>
          <w:rFonts w:ascii="Arial" w:hAnsi="Arial" w:cs="Arial"/>
          <w:sz w:val="18"/>
          <w:szCs w:val="18"/>
        </w:rPr>
        <w:t>es ou considérées comme telles.</w:t>
      </w:r>
    </w:p>
    <w:p w:rsidR="0093692E" w:rsidRPr="007943F2" w:rsidRDefault="0093692E" w:rsidP="0093692E">
      <w:pPr>
        <w:pStyle w:val="NormalWeb"/>
        <w:spacing w:before="0" w:beforeAutospacing="0" w:after="0" w:afterAutospacing="0"/>
        <w:rPr>
          <w:rFonts w:ascii="Arial" w:hAnsi="Arial" w:cs="Arial"/>
          <w:sz w:val="18"/>
          <w:szCs w:val="18"/>
        </w:rPr>
      </w:pPr>
    </w:p>
    <w:p w:rsidR="00D65EB1" w:rsidRPr="007943F2" w:rsidRDefault="00D65EB1" w:rsidP="0093692E">
      <w:pPr>
        <w:pStyle w:val="NormalWeb"/>
        <w:spacing w:before="0" w:beforeAutospacing="0" w:after="0" w:afterAutospacing="0"/>
        <w:rPr>
          <w:rFonts w:ascii="Arial" w:hAnsi="Arial" w:cs="Arial"/>
          <w:sz w:val="18"/>
          <w:szCs w:val="18"/>
        </w:rPr>
      </w:pPr>
      <w:r w:rsidRPr="007943F2">
        <w:rPr>
          <w:rFonts w:ascii="Arial" w:hAnsi="Arial" w:cs="Arial"/>
          <w:sz w:val="18"/>
          <w:szCs w:val="18"/>
        </w:rPr>
        <w:t>Il est également interdit :</w:t>
      </w:r>
    </w:p>
    <w:p w:rsidR="00D65EB1" w:rsidRPr="007943F2" w:rsidRDefault="0092394D" w:rsidP="0093692E">
      <w:pPr>
        <w:pStyle w:val="NormalWeb"/>
        <w:spacing w:before="0" w:beforeAutospacing="0" w:after="0" w:afterAutospacing="0"/>
        <w:rPr>
          <w:rFonts w:ascii="Arial" w:hAnsi="Arial" w:cs="Arial"/>
          <w:sz w:val="18"/>
          <w:szCs w:val="18"/>
        </w:rPr>
      </w:pPr>
      <w:r w:rsidRPr="007943F2">
        <w:rPr>
          <w:rFonts w:ascii="Arial" w:hAnsi="Arial" w:cs="Arial"/>
          <w:sz w:val="18"/>
          <w:szCs w:val="18"/>
        </w:rPr>
        <w:t>a) d'inciter le personnel à consommer des boissons</w:t>
      </w:r>
      <w:r w:rsidR="00D65EB1" w:rsidRPr="007943F2">
        <w:rPr>
          <w:rFonts w:ascii="Arial" w:hAnsi="Arial" w:cs="Arial"/>
          <w:sz w:val="18"/>
          <w:szCs w:val="18"/>
        </w:rPr>
        <w:t xml:space="preserve"> alcooliques avec la clientèle.</w:t>
      </w:r>
    </w:p>
    <w:p w:rsidR="0092394D" w:rsidRPr="007943F2" w:rsidRDefault="0092394D" w:rsidP="0093692E">
      <w:pPr>
        <w:pStyle w:val="NormalWeb"/>
        <w:spacing w:before="0" w:beforeAutospacing="0" w:after="0" w:afterAutospacing="0"/>
        <w:rPr>
          <w:rFonts w:ascii="Arial" w:hAnsi="Arial" w:cs="Arial"/>
          <w:sz w:val="18"/>
          <w:szCs w:val="18"/>
        </w:rPr>
      </w:pPr>
      <w:r w:rsidRPr="007943F2">
        <w:rPr>
          <w:rFonts w:ascii="Arial" w:hAnsi="Arial" w:cs="Arial"/>
          <w:sz w:val="18"/>
          <w:szCs w:val="18"/>
        </w:rPr>
        <w:t xml:space="preserve">b) d'augmenter la vente de boissons alcooliques par des jeux ou des concours. </w:t>
      </w:r>
    </w:p>
    <w:p w:rsidR="0093692E" w:rsidRDefault="0093692E" w:rsidP="0093692E">
      <w:pPr>
        <w:pStyle w:val="NormalWeb"/>
        <w:spacing w:before="0" w:beforeAutospacing="0" w:after="0" w:afterAutospacing="0"/>
        <w:rPr>
          <w:rFonts w:ascii="Arial" w:hAnsi="Arial" w:cs="Arial"/>
          <w:sz w:val="18"/>
          <w:szCs w:val="18"/>
        </w:rPr>
      </w:pPr>
    </w:p>
    <w:p w:rsidR="007C5DA9" w:rsidRDefault="007C5DA9" w:rsidP="0093692E">
      <w:pPr>
        <w:pStyle w:val="NormalWeb"/>
        <w:spacing w:before="0" w:beforeAutospacing="0" w:after="0" w:afterAutospacing="0"/>
        <w:rPr>
          <w:rFonts w:ascii="Arial" w:hAnsi="Arial" w:cs="Arial"/>
          <w:sz w:val="18"/>
          <w:szCs w:val="18"/>
        </w:rPr>
      </w:pPr>
    </w:p>
    <w:p w:rsidR="007C5DA9" w:rsidRPr="007943F2" w:rsidRDefault="007C5DA9" w:rsidP="0093692E">
      <w:pPr>
        <w:pStyle w:val="NormalWeb"/>
        <w:spacing w:before="0" w:beforeAutospacing="0" w:after="0" w:afterAutospacing="0"/>
        <w:rPr>
          <w:rFonts w:ascii="Arial" w:hAnsi="Arial" w:cs="Arial"/>
          <w:sz w:val="18"/>
          <w:szCs w:val="18"/>
        </w:rPr>
      </w:pPr>
    </w:p>
    <w:p w:rsidR="0093692E" w:rsidRPr="007943F2" w:rsidRDefault="0093692E" w:rsidP="0093692E">
      <w:pPr>
        <w:pStyle w:val="NormalWeb"/>
        <w:spacing w:before="0" w:beforeAutospacing="0" w:after="0" w:afterAutospacing="0"/>
        <w:rPr>
          <w:rStyle w:val="lev"/>
          <w:rFonts w:ascii="Arial" w:hAnsi="Arial" w:cs="Arial"/>
          <w:sz w:val="18"/>
          <w:szCs w:val="18"/>
        </w:rPr>
      </w:pPr>
      <w:r w:rsidRPr="007943F2">
        <w:rPr>
          <w:rFonts w:ascii="Arial" w:hAnsi="Arial" w:cs="Arial"/>
          <w:b/>
          <w:sz w:val="18"/>
          <w:szCs w:val="18"/>
        </w:rPr>
        <w:t>Extrait du Règlement d’exécution</w:t>
      </w:r>
      <w:r w:rsidRPr="007943F2">
        <w:rPr>
          <w:rFonts w:ascii="Arial" w:hAnsi="Arial" w:cs="Arial"/>
          <w:sz w:val="18"/>
          <w:szCs w:val="18"/>
        </w:rPr>
        <w:t xml:space="preserve"> </w:t>
      </w:r>
      <w:r w:rsidRPr="007943F2">
        <w:rPr>
          <w:rStyle w:val="lev"/>
          <w:rFonts w:ascii="Arial" w:hAnsi="Arial" w:cs="Arial"/>
          <w:sz w:val="18"/>
          <w:szCs w:val="18"/>
        </w:rPr>
        <w:t>de la Loi du 26 mars 2002 sur les auberges et débits de boissons du 09 décembre 2009 (RLADB)</w:t>
      </w:r>
    </w:p>
    <w:p w:rsidR="0093692E" w:rsidRPr="007943F2" w:rsidRDefault="0093692E" w:rsidP="0093692E">
      <w:pPr>
        <w:pStyle w:val="NormalWeb"/>
        <w:spacing w:before="0" w:beforeAutospacing="0" w:after="0" w:afterAutospacing="0"/>
        <w:rPr>
          <w:rStyle w:val="lev"/>
          <w:rFonts w:ascii="Arial" w:hAnsi="Arial" w:cs="Arial"/>
          <w:sz w:val="18"/>
          <w:szCs w:val="18"/>
        </w:rPr>
      </w:pPr>
    </w:p>
    <w:p w:rsidR="0093692E" w:rsidRPr="007943F2" w:rsidRDefault="0093692E" w:rsidP="0093692E">
      <w:pPr>
        <w:pStyle w:val="NormalWeb"/>
        <w:spacing w:before="0" w:beforeAutospacing="0" w:after="0" w:afterAutospacing="0"/>
        <w:rPr>
          <w:rStyle w:val="lev"/>
          <w:rFonts w:ascii="Arial" w:hAnsi="Arial" w:cs="Arial"/>
          <w:sz w:val="18"/>
          <w:szCs w:val="18"/>
        </w:rPr>
      </w:pPr>
      <w:r w:rsidRPr="007943F2">
        <w:rPr>
          <w:rStyle w:val="lev"/>
          <w:rFonts w:ascii="Arial" w:hAnsi="Arial" w:cs="Arial"/>
          <w:sz w:val="18"/>
          <w:szCs w:val="18"/>
        </w:rPr>
        <w:t>Droit du requérant</w:t>
      </w:r>
    </w:p>
    <w:p w:rsidR="0093692E" w:rsidRPr="007943F2" w:rsidRDefault="0093692E" w:rsidP="0093692E">
      <w:pPr>
        <w:pStyle w:val="NormalWeb"/>
        <w:spacing w:before="0" w:beforeAutospacing="0" w:after="0" w:afterAutospacing="0"/>
        <w:rPr>
          <w:rStyle w:val="lev"/>
          <w:rFonts w:ascii="Arial" w:hAnsi="Arial" w:cs="Arial"/>
          <w:b w:val="0"/>
          <w:sz w:val="18"/>
          <w:szCs w:val="18"/>
        </w:rPr>
      </w:pPr>
      <w:r w:rsidRPr="007943F2">
        <w:rPr>
          <w:rStyle w:val="lev"/>
          <w:rFonts w:ascii="Arial" w:hAnsi="Arial" w:cs="Arial"/>
          <w:b w:val="0"/>
          <w:sz w:val="18"/>
          <w:szCs w:val="18"/>
        </w:rPr>
        <w:t>Art 20. – Le permis temporaire permet de vendre des boissons fermentées et distillées à consommer sur place.</w:t>
      </w:r>
    </w:p>
    <w:p w:rsidR="0093692E" w:rsidRPr="007943F2" w:rsidRDefault="0093692E" w:rsidP="0093692E">
      <w:pPr>
        <w:pStyle w:val="NormalWeb"/>
        <w:spacing w:before="0" w:beforeAutospacing="0" w:after="0" w:afterAutospacing="0"/>
        <w:rPr>
          <w:rStyle w:val="lev"/>
          <w:rFonts w:ascii="Arial" w:hAnsi="Arial" w:cs="Arial"/>
          <w:b w:val="0"/>
          <w:sz w:val="18"/>
          <w:szCs w:val="18"/>
        </w:rPr>
      </w:pPr>
      <w:r w:rsidRPr="007943F2">
        <w:rPr>
          <w:rStyle w:val="lev"/>
          <w:rFonts w:ascii="Arial" w:hAnsi="Arial" w:cs="Arial"/>
          <w:b w:val="0"/>
          <w:sz w:val="18"/>
          <w:szCs w:val="18"/>
        </w:rPr>
        <w:t>Il ne permet pas la vente à l’emporter.</w:t>
      </w:r>
    </w:p>
    <w:p w:rsidR="006C0F1B" w:rsidRPr="007943F2" w:rsidRDefault="006C0F1B" w:rsidP="0093692E">
      <w:pPr>
        <w:pStyle w:val="NormalWeb"/>
        <w:spacing w:before="0" w:beforeAutospacing="0" w:after="0" w:afterAutospacing="0"/>
        <w:rPr>
          <w:rStyle w:val="lev"/>
          <w:rFonts w:ascii="Arial" w:hAnsi="Arial" w:cs="Arial"/>
          <w:b w:val="0"/>
          <w:sz w:val="18"/>
          <w:szCs w:val="18"/>
        </w:rPr>
      </w:pPr>
    </w:p>
    <w:p w:rsidR="006C0F1B" w:rsidRPr="007943F2" w:rsidRDefault="006C0F1B" w:rsidP="00DF1974">
      <w:pPr>
        <w:pStyle w:val="NormalWeb"/>
        <w:spacing w:before="0" w:beforeAutospacing="0" w:after="0" w:afterAutospacing="0"/>
        <w:rPr>
          <w:rStyle w:val="lev"/>
          <w:rFonts w:ascii="Arial" w:hAnsi="Arial" w:cs="Arial"/>
          <w:sz w:val="18"/>
          <w:szCs w:val="18"/>
        </w:rPr>
      </w:pPr>
      <w:r w:rsidRPr="007943F2">
        <w:rPr>
          <w:rStyle w:val="lev"/>
          <w:rFonts w:ascii="Arial" w:hAnsi="Arial" w:cs="Arial"/>
          <w:sz w:val="18"/>
          <w:szCs w:val="18"/>
        </w:rPr>
        <w:t>Pièces à produire</w:t>
      </w:r>
    </w:p>
    <w:p w:rsidR="006C0F1B" w:rsidRPr="007943F2" w:rsidRDefault="006C0F1B" w:rsidP="00DF1974">
      <w:pPr>
        <w:pStyle w:val="NormalWeb"/>
        <w:spacing w:before="0" w:beforeAutospacing="0" w:after="0" w:afterAutospacing="0"/>
        <w:rPr>
          <w:rStyle w:val="lev"/>
          <w:rFonts w:ascii="Arial" w:hAnsi="Arial" w:cs="Arial"/>
          <w:b w:val="0"/>
          <w:sz w:val="18"/>
          <w:szCs w:val="18"/>
        </w:rPr>
      </w:pPr>
      <w:r w:rsidRPr="007943F2">
        <w:rPr>
          <w:rStyle w:val="lev"/>
          <w:rFonts w:ascii="Arial" w:hAnsi="Arial" w:cs="Arial"/>
          <w:b w:val="0"/>
          <w:sz w:val="18"/>
          <w:szCs w:val="18"/>
        </w:rPr>
        <w:t>Art 24. – Le requérant joint à sa demande de permis temporaire :</w:t>
      </w:r>
    </w:p>
    <w:p w:rsidR="006C0F1B" w:rsidRPr="007943F2" w:rsidRDefault="00DF1974" w:rsidP="00DF1974">
      <w:pPr>
        <w:pStyle w:val="NormalWeb"/>
        <w:spacing w:before="0" w:beforeAutospacing="0" w:after="0" w:afterAutospacing="0"/>
        <w:rPr>
          <w:rStyle w:val="lev"/>
          <w:rFonts w:ascii="Arial" w:hAnsi="Arial" w:cs="Arial"/>
          <w:bCs w:val="0"/>
          <w:sz w:val="18"/>
          <w:szCs w:val="18"/>
        </w:rPr>
      </w:pPr>
      <w:r w:rsidRPr="007943F2">
        <w:rPr>
          <w:rStyle w:val="lev"/>
          <w:rFonts w:ascii="Arial" w:hAnsi="Arial" w:cs="Arial"/>
          <w:b w:val="0"/>
          <w:sz w:val="18"/>
          <w:szCs w:val="18"/>
        </w:rPr>
        <w:t>a)</w:t>
      </w:r>
      <w:r w:rsidR="006C0F1B" w:rsidRPr="007943F2">
        <w:rPr>
          <w:rStyle w:val="lev"/>
          <w:rFonts w:ascii="Arial" w:hAnsi="Arial" w:cs="Arial"/>
          <w:b w:val="0"/>
          <w:sz w:val="18"/>
          <w:szCs w:val="18"/>
        </w:rPr>
        <w:t xml:space="preserve"> Une copie d’un document d’identité officiel muni d’une photographie, tel qu’un passeport, une carte d’identité ou un permis de conduire.</w:t>
      </w:r>
      <w:bookmarkStart w:id="0" w:name="_GoBack"/>
      <w:bookmarkEnd w:id="0"/>
    </w:p>
    <w:p w:rsidR="006C0F1B" w:rsidRPr="007943F2" w:rsidRDefault="00DF1974" w:rsidP="00DF1974">
      <w:pPr>
        <w:pStyle w:val="NormalWeb"/>
        <w:spacing w:before="0" w:beforeAutospacing="0" w:after="0" w:afterAutospacing="0"/>
        <w:rPr>
          <w:rStyle w:val="lev"/>
          <w:rFonts w:ascii="Arial" w:hAnsi="Arial" w:cs="Arial"/>
          <w:bCs w:val="0"/>
          <w:sz w:val="18"/>
          <w:szCs w:val="18"/>
        </w:rPr>
      </w:pPr>
      <w:r w:rsidRPr="007943F2">
        <w:rPr>
          <w:rStyle w:val="lev"/>
          <w:rFonts w:ascii="Arial" w:hAnsi="Arial" w:cs="Arial"/>
          <w:b w:val="0"/>
          <w:sz w:val="18"/>
          <w:szCs w:val="18"/>
        </w:rPr>
        <w:t>b)</w:t>
      </w:r>
      <w:r w:rsidR="006C0F1B" w:rsidRPr="007943F2">
        <w:rPr>
          <w:rStyle w:val="lev"/>
          <w:rFonts w:ascii="Arial" w:hAnsi="Arial" w:cs="Arial"/>
          <w:b w:val="0"/>
          <w:sz w:val="18"/>
          <w:szCs w:val="18"/>
        </w:rPr>
        <w:t xml:space="preserve"> Une de copie de la police d’assurance responsabilité civile couvrant les risques d’exploitation.</w:t>
      </w:r>
    </w:p>
    <w:p w:rsidR="006C0F1B" w:rsidRPr="007943F2" w:rsidRDefault="00DF1974" w:rsidP="00DF1974">
      <w:pPr>
        <w:pStyle w:val="NormalWeb"/>
        <w:spacing w:before="0" w:beforeAutospacing="0" w:after="0" w:afterAutospacing="0"/>
        <w:rPr>
          <w:rStyle w:val="lev"/>
          <w:rFonts w:ascii="Arial" w:hAnsi="Arial" w:cs="Arial"/>
          <w:bCs w:val="0"/>
          <w:sz w:val="18"/>
          <w:szCs w:val="18"/>
        </w:rPr>
      </w:pPr>
      <w:r w:rsidRPr="007943F2">
        <w:rPr>
          <w:rStyle w:val="lev"/>
          <w:rFonts w:ascii="Arial" w:hAnsi="Arial" w:cs="Arial"/>
          <w:b w:val="0"/>
          <w:sz w:val="18"/>
          <w:szCs w:val="18"/>
        </w:rPr>
        <w:t>c)</w:t>
      </w:r>
      <w:r w:rsidR="006C0F1B" w:rsidRPr="007943F2">
        <w:rPr>
          <w:rStyle w:val="lev"/>
          <w:rFonts w:ascii="Arial" w:hAnsi="Arial" w:cs="Arial"/>
          <w:b w:val="0"/>
          <w:sz w:val="18"/>
          <w:szCs w:val="18"/>
        </w:rPr>
        <w:t xml:space="preserve"> Une copie des statuts de la société, s’il s’agit d’une manifestation organisée par une société à but idéal.</w:t>
      </w:r>
    </w:p>
    <w:p w:rsidR="006C0F1B" w:rsidRPr="007943F2" w:rsidRDefault="006C0F1B" w:rsidP="006C0F1B">
      <w:pPr>
        <w:pStyle w:val="NormalWeb"/>
        <w:spacing w:before="0" w:beforeAutospacing="0" w:after="0" w:afterAutospacing="0"/>
        <w:rPr>
          <w:rFonts w:ascii="Arial" w:hAnsi="Arial" w:cs="Arial"/>
          <w:b/>
          <w:sz w:val="18"/>
          <w:szCs w:val="18"/>
        </w:rPr>
      </w:pPr>
    </w:p>
    <w:p w:rsidR="00505598" w:rsidRPr="007943F2" w:rsidRDefault="00505598" w:rsidP="006C0F1B">
      <w:pPr>
        <w:pStyle w:val="NormalWeb"/>
        <w:spacing w:before="0" w:beforeAutospacing="0" w:after="0" w:afterAutospacing="0"/>
        <w:rPr>
          <w:rFonts w:ascii="Arial" w:hAnsi="Arial" w:cs="Arial"/>
          <w:b/>
          <w:sz w:val="18"/>
          <w:szCs w:val="18"/>
        </w:rPr>
      </w:pPr>
      <w:r w:rsidRPr="007943F2">
        <w:rPr>
          <w:rFonts w:ascii="Arial" w:hAnsi="Arial" w:cs="Arial"/>
          <w:b/>
          <w:sz w:val="18"/>
          <w:szCs w:val="18"/>
        </w:rPr>
        <w:t>Choix de boissons sans alcool</w:t>
      </w:r>
    </w:p>
    <w:p w:rsidR="00505598" w:rsidRPr="007943F2" w:rsidRDefault="00505598" w:rsidP="006C0F1B">
      <w:pPr>
        <w:pStyle w:val="NormalWeb"/>
        <w:spacing w:before="0" w:beforeAutospacing="0" w:after="0" w:afterAutospacing="0"/>
        <w:rPr>
          <w:rFonts w:ascii="Arial" w:hAnsi="Arial" w:cs="Arial"/>
          <w:sz w:val="18"/>
          <w:szCs w:val="18"/>
        </w:rPr>
      </w:pPr>
      <w:r w:rsidRPr="007943F2">
        <w:rPr>
          <w:rFonts w:ascii="Arial" w:hAnsi="Arial" w:cs="Arial"/>
          <w:sz w:val="18"/>
          <w:szCs w:val="18"/>
        </w:rPr>
        <w:t>Art 41. - - Le choix de 3 boissons sans alcool prévu à l’article 45 de la loi doit faire l’objet d’un affichage , d’un format minimal A4 (210 mm x 297 mm).</w:t>
      </w:r>
    </w:p>
    <w:p w:rsidR="00505598" w:rsidRPr="007943F2" w:rsidRDefault="00505598" w:rsidP="006C0F1B">
      <w:pPr>
        <w:pStyle w:val="NormalWeb"/>
        <w:spacing w:before="0" w:beforeAutospacing="0" w:after="0" w:afterAutospacing="0"/>
        <w:rPr>
          <w:rFonts w:ascii="Arial" w:hAnsi="Arial" w:cs="Arial"/>
          <w:sz w:val="18"/>
          <w:szCs w:val="18"/>
        </w:rPr>
      </w:pPr>
    </w:p>
    <w:p w:rsidR="00505598" w:rsidRDefault="00505598" w:rsidP="006C0F1B">
      <w:pPr>
        <w:pStyle w:val="NormalWeb"/>
        <w:spacing w:before="0" w:beforeAutospacing="0" w:after="0" w:afterAutospacing="0"/>
        <w:rPr>
          <w:rFonts w:ascii="Arial" w:hAnsi="Arial" w:cs="Arial"/>
          <w:sz w:val="18"/>
          <w:szCs w:val="18"/>
        </w:rPr>
      </w:pPr>
      <w:r w:rsidRPr="007943F2">
        <w:rPr>
          <w:rFonts w:ascii="Arial" w:hAnsi="Arial" w:cs="Arial"/>
          <w:sz w:val="18"/>
          <w:szCs w:val="18"/>
        </w:rPr>
        <w:t>Dit affichage doit être apposé bien en évidence et en nombre suffisant dans tous les locaux de consommation qui ne sont pas réservés exclusivement au service des mets.</w:t>
      </w:r>
    </w:p>
    <w:p w:rsidR="007C5DA9" w:rsidRDefault="007C5DA9" w:rsidP="006C0F1B">
      <w:pPr>
        <w:pStyle w:val="NormalWeb"/>
        <w:spacing w:before="0" w:beforeAutospacing="0" w:after="0" w:afterAutospacing="0"/>
        <w:rPr>
          <w:rFonts w:ascii="Arial" w:hAnsi="Arial" w:cs="Arial"/>
          <w:sz w:val="18"/>
          <w:szCs w:val="18"/>
        </w:rPr>
      </w:pPr>
    </w:p>
    <w:p w:rsidR="007C5DA9" w:rsidRDefault="007C5DA9" w:rsidP="006C0F1B">
      <w:pPr>
        <w:pStyle w:val="NormalWeb"/>
        <w:spacing w:before="0" w:beforeAutospacing="0" w:after="0" w:afterAutospacing="0"/>
        <w:rPr>
          <w:rFonts w:ascii="Arial" w:hAnsi="Arial" w:cs="Arial"/>
          <w:sz w:val="18"/>
          <w:szCs w:val="18"/>
        </w:rPr>
      </w:pPr>
    </w:p>
    <w:p w:rsidR="0092394D" w:rsidRPr="007943F2" w:rsidRDefault="0092394D" w:rsidP="0092394D">
      <w:pPr>
        <w:pStyle w:val="NormalWeb"/>
        <w:pBdr>
          <w:top w:val="single" w:sz="6" w:space="0" w:color="000000"/>
          <w:bottom w:val="single" w:sz="6" w:space="0" w:color="000000"/>
        </w:pBdr>
        <w:rPr>
          <w:rFonts w:ascii="Arial" w:hAnsi="Arial" w:cs="Arial"/>
          <w:sz w:val="18"/>
          <w:szCs w:val="18"/>
        </w:rPr>
      </w:pPr>
      <w:r w:rsidRPr="007943F2">
        <w:rPr>
          <w:rStyle w:val="lev"/>
          <w:rFonts w:ascii="Arial" w:hAnsi="Arial" w:cs="Arial"/>
          <w:sz w:val="18"/>
          <w:szCs w:val="18"/>
        </w:rPr>
        <w:t>Voie et délai de recours</w:t>
      </w:r>
      <w:r w:rsidRPr="007943F2">
        <w:rPr>
          <w:rFonts w:ascii="Arial" w:hAnsi="Arial" w:cs="Arial"/>
          <w:sz w:val="18"/>
          <w:szCs w:val="18"/>
        </w:rPr>
        <w:t xml:space="preserve"> </w:t>
      </w:r>
      <w:r w:rsidRPr="007943F2">
        <w:rPr>
          <w:rFonts w:ascii="Arial" w:hAnsi="Arial" w:cs="Arial"/>
          <w:sz w:val="18"/>
          <w:szCs w:val="18"/>
        </w:rPr>
        <w:br/>
        <w:t xml:space="preserve">Conformément à la loi du 28 octobre 2008 sur la procédure administrative (LPA VD ; RSV 173.36), la présente décision peut faire l'objet d'un recours au Tribunal cantonal, Cour de droit administratif et public, av. Eugène-Rambert 15, 1014 Lausanne. Le recours s'exerce par écrit auprès dudit tribunal dans les 30 jours dès la communication de la décision attaquée. L'acte de recours doit être signé et indiquer les conclusions et motifs du recours. La décision attaquée est jointe au recours. Le recours est accompagné, le cas échéant, de la procuration du mandataire. L'instruction du recours et l'arrêt donnent lieu à la perception par le tribunal d'un émolument et au recouvrement des frais occasionnés. </w:t>
      </w:r>
    </w:p>
    <w:sectPr w:rsidR="0092394D" w:rsidRPr="007943F2" w:rsidSect="002C0C81">
      <w:headerReference w:type="default" r:id="rId8"/>
      <w:footerReference w:type="even" r:id="rId9"/>
      <w:headerReference w:type="first" r:id="rId10"/>
      <w:footerReference w:type="first" r:id="rId11"/>
      <w:pgSz w:w="12240" w:h="15840"/>
      <w:pgMar w:top="851" w:right="1134" w:bottom="851" w:left="1134"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7C5" w:rsidRDefault="007467C5" w:rsidP="002F06E0">
      <w:r>
        <w:separator/>
      </w:r>
    </w:p>
  </w:endnote>
  <w:endnote w:type="continuationSeparator" w:id="0">
    <w:p w:rsidR="007467C5" w:rsidRDefault="007467C5" w:rsidP="002F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B3" w:rsidRDefault="000126B3">
    <w:pPr>
      <w:pStyle w:val="Pieddepage"/>
    </w:pPr>
  </w:p>
  <w:p w:rsidR="000126B3" w:rsidRDefault="000126B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020" w:rsidRDefault="00860020" w:rsidP="000126B3">
    <w:pPr>
      <w:autoSpaceDE w:val="0"/>
      <w:autoSpaceDN w:val="0"/>
      <w:adjustRightInd w:val="0"/>
      <w:ind w:right="-1"/>
      <w:jc w:val="center"/>
      <w:rPr>
        <w:rFonts w:ascii="Arial" w:hAnsi="Arial" w:cs="Arial"/>
        <w:sz w:val="16"/>
        <w:szCs w:val="16"/>
      </w:rPr>
    </w:pPr>
  </w:p>
  <w:p w:rsidR="000126B3" w:rsidRDefault="000126B3" w:rsidP="000126B3">
    <w:pPr>
      <w:autoSpaceDE w:val="0"/>
      <w:autoSpaceDN w:val="0"/>
      <w:adjustRightInd w:val="0"/>
      <w:ind w:right="-1"/>
      <w:jc w:val="center"/>
    </w:pPr>
    <w:r w:rsidRPr="00E33554">
      <w:rPr>
        <w:rFonts w:ascii="Arial" w:hAnsi="Arial" w:cs="Arial"/>
        <w:sz w:val="16"/>
        <w:szCs w:val="16"/>
      </w:rPr>
      <w:t xml:space="preserve">Rue de la Poste 9 – Case postale   1009 Pully - </w:t>
    </w:r>
    <w:r w:rsidRPr="00E33554">
      <w:rPr>
        <w:rFonts w:ascii="Arial" w:hAnsi="Arial" w:cs="Arial"/>
        <w:sz w:val="16"/>
        <w:szCs w:val="16"/>
      </w:rPr>
      <w:sym w:font="Wingdings" w:char="F028"/>
    </w:r>
    <w:r w:rsidRPr="00E33554">
      <w:rPr>
        <w:rFonts w:ascii="Arial" w:hAnsi="Arial" w:cs="Arial"/>
        <w:sz w:val="16"/>
        <w:szCs w:val="16"/>
      </w:rPr>
      <w:t xml:space="preserve"> 021 721 33 11     </w:t>
    </w:r>
    <w:r w:rsidRPr="00E33554">
      <w:rPr>
        <w:rFonts w:ascii="Arial" w:hAnsi="Arial" w:cs="Arial"/>
        <w:sz w:val="16"/>
        <w:szCs w:val="16"/>
      </w:rPr>
      <w:sym w:font="Wingdings" w:char="F02A"/>
    </w:r>
    <w:r w:rsidRPr="00E33554">
      <w:rPr>
        <w:rFonts w:ascii="Arial" w:hAnsi="Arial" w:cs="Arial"/>
        <w:sz w:val="16"/>
        <w:szCs w:val="16"/>
      </w:rPr>
      <w:t xml:space="preserve"> info@police-el.ch     </w:t>
    </w:r>
    <w:r w:rsidRPr="00E33554">
      <w:rPr>
        <w:rFonts w:ascii="Arial" w:hAnsi="Arial" w:cs="Arial"/>
        <w:sz w:val="16"/>
        <w:szCs w:val="16"/>
      </w:rPr>
      <w:sym w:font="Webdings" w:char="F0FC"/>
    </w:r>
    <w:r w:rsidRPr="00E33554">
      <w:rPr>
        <w:rFonts w:ascii="Arial" w:hAnsi="Arial" w:cs="Arial"/>
        <w:sz w:val="16"/>
        <w:szCs w:val="16"/>
      </w:rPr>
      <w:t xml:space="preserve"> www.police-el.ch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7C5" w:rsidRDefault="007467C5" w:rsidP="002F06E0">
      <w:r>
        <w:separator/>
      </w:r>
    </w:p>
  </w:footnote>
  <w:footnote w:type="continuationSeparator" w:id="0">
    <w:p w:rsidR="007467C5" w:rsidRDefault="007467C5" w:rsidP="002F0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E0" w:rsidRDefault="002F06E0">
    <w:pPr>
      <w:pStyle w:val="En-tte"/>
    </w:pPr>
    <w:r>
      <w:rPr>
        <w:noProof/>
      </w:rPr>
      <w:drawing>
        <wp:inline distT="0" distB="0" distL="0" distR="0" wp14:anchorId="720972B8" wp14:editId="6F82EC42">
          <wp:extent cx="1354455" cy="7162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55" cy="7162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E0" w:rsidRDefault="002F06E0">
    <w:pPr>
      <w:pStyle w:val="En-tte"/>
    </w:pPr>
    <w:r>
      <w:rPr>
        <w:noProof/>
      </w:rPr>
      <w:drawing>
        <wp:inline distT="0" distB="0" distL="0" distR="0" wp14:anchorId="0CAEA414" wp14:editId="22D94FBC">
          <wp:extent cx="1354455" cy="716280"/>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55" cy="716280"/>
                  </a:xfrm>
                  <a:prstGeom prst="rect">
                    <a:avLst/>
                  </a:prstGeom>
                  <a:noFill/>
                  <a:ln>
                    <a:noFill/>
                  </a:ln>
                </pic:spPr>
              </pic:pic>
            </a:graphicData>
          </a:graphic>
        </wp:inline>
      </w:drawing>
    </w:r>
  </w:p>
  <w:p w:rsidR="00E33554" w:rsidRDefault="00E3355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011D2"/>
    <w:multiLevelType w:val="hybridMultilevel"/>
    <w:tmpl w:val="4EAA56F6"/>
    <w:lvl w:ilvl="0" w:tplc="12AA44F8">
      <w:start w:val="5"/>
      <w:numFmt w:val="bullet"/>
      <w:lvlText w:val="-"/>
      <w:lvlJc w:val="left"/>
      <w:pPr>
        <w:ind w:left="720" w:hanging="360"/>
      </w:pPr>
      <w:rPr>
        <w:rFonts w:ascii="Verdana" w:eastAsiaTheme="minorEastAsia"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48D66E8E"/>
    <w:multiLevelType w:val="hybridMultilevel"/>
    <w:tmpl w:val="9698AE46"/>
    <w:lvl w:ilvl="0" w:tplc="100C0017">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7BE66F84"/>
    <w:multiLevelType w:val="hybridMultilevel"/>
    <w:tmpl w:val="A3E03742"/>
    <w:lvl w:ilvl="0" w:tplc="100C0017">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4D"/>
    <w:rsid w:val="000126B3"/>
    <w:rsid w:val="001F4E5B"/>
    <w:rsid w:val="002C0C81"/>
    <w:rsid w:val="002F06E0"/>
    <w:rsid w:val="00305D22"/>
    <w:rsid w:val="003414ED"/>
    <w:rsid w:val="004159C9"/>
    <w:rsid w:val="00505598"/>
    <w:rsid w:val="00537EB0"/>
    <w:rsid w:val="0059520D"/>
    <w:rsid w:val="00657326"/>
    <w:rsid w:val="00681DB5"/>
    <w:rsid w:val="006C0F1B"/>
    <w:rsid w:val="006C62FC"/>
    <w:rsid w:val="007467C5"/>
    <w:rsid w:val="007943F2"/>
    <w:rsid w:val="007C5DA9"/>
    <w:rsid w:val="007D5049"/>
    <w:rsid w:val="00842084"/>
    <w:rsid w:val="00860020"/>
    <w:rsid w:val="00922716"/>
    <w:rsid w:val="0092394D"/>
    <w:rsid w:val="0093692E"/>
    <w:rsid w:val="00A444C8"/>
    <w:rsid w:val="00A75FA4"/>
    <w:rsid w:val="00BD3F64"/>
    <w:rsid w:val="00D12A3B"/>
    <w:rsid w:val="00D30F40"/>
    <w:rsid w:val="00D65EB1"/>
    <w:rsid w:val="00DE6721"/>
    <w:rsid w:val="00DF1974"/>
    <w:rsid w:val="00E30FAF"/>
    <w:rsid w:val="00E33554"/>
    <w:rsid w:val="00E566EF"/>
    <w:rsid w:val="00F21DF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4D"/>
    <w:pPr>
      <w:spacing w:after="0" w:line="240" w:lineRule="auto"/>
    </w:pPr>
    <w:rPr>
      <w:rFonts w:ascii="Times New Roman" w:eastAsiaTheme="minorEastAsia" w:hAnsi="Times New Roman" w:cs="Times New Roman"/>
      <w:sz w:val="24"/>
      <w:szCs w:val="24"/>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2394D"/>
    <w:pPr>
      <w:spacing w:before="100" w:beforeAutospacing="1" w:after="100" w:afterAutospacing="1"/>
    </w:pPr>
  </w:style>
  <w:style w:type="character" w:styleId="lev">
    <w:name w:val="Strong"/>
    <w:basedOn w:val="Policepardfaut"/>
    <w:uiPriority w:val="22"/>
    <w:qFormat/>
    <w:rsid w:val="0092394D"/>
    <w:rPr>
      <w:b/>
      <w:bCs/>
    </w:rPr>
  </w:style>
  <w:style w:type="paragraph" w:styleId="Textedebulles">
    <w:name w:val="Balloon Text"/>
    <w:basedOn w:val="Normal"/>
    <w:link w:val="TextedebullesCar"/>
    <w:uiPriority w:val="99"/>
    <w:semiHidden/>
    <w:unhideWhenUsed/>
    <w:rsid w:val="0092394D"/>
    <w:rPr>
      <w:rFonts w:ascii="Tahoma" w:hAnsi="Tahoma" w:cs="Tahoma"/>
      <w:sz w:val="16"/>
      <w:szCs w:val="16"/>
    </w:rPr>
  </w:style>
  <w:style w:type="character" w:customStyle="1" w:styleId="TextedebullesCar">
    <w:name w:val="Texte de bulles Car"/>
    <w:basedOn w:val="Policepardfaut"/>
    <w:link w:val="Textedebulles"/>
    <w:uiPriority w:val="99"/>
    <w:semiHidden/>
    <w:rsid w:val="0092394D"/>
    <w:rPr>
      <w:rFonts w:ascii="Tahoma" w:eastAsiaTheme="minorEastAsia" w:hAnsi="Tahoma" w:cs="Tahoma"/>
      <w:sz w:val="16"/>
      <w:szCs w:val="16"/>
      <w:lang w:eastAsia="fr-CH"/>
    </w:rPr>
  </w:style>
  <w:style w:type="paragraph" w:styleId="En-tte">
    <w:name w:val="header"/>
    <w:basedOn w:val="Normal"/>
    <w:link w:val="En-tteCar"/>
    <w:uiPriority w:val="99"/>
    <w:unhideWhenUsed/>
    <w:rsid w:val="002F06E0"/>
    <w:pPr>
      <w:tabs>
        <w:tab w:val="center" w:pos="4536"/>
        <w:tab w:val="right" w:pos="9072"/>
      </w:tabs>
    </w:pPr>
  </w:style>
  <w:style w:type="character" w:customStyle="1" w:styleId="En-tteCar">
    <w:name w:val="En-tête Car"/>
    <w:basedOn w:val="Policepardfaut"/>
    <w:link w:val="En-tte"/>
    <w:uiPriority w:val="99"/>
    <w:rsid w:val="002F06E0"/>
    <w:rPr>
      <w:rFonts w:ascii="Times New Roman" w:eastAsiaTheme="minorEastAsia" w:hAnsi="Times New Roman" w:cs="Times New Roman"/>
      <w:sz w:val="24"/>
      <w:szCs w:val="24"/>
      <w:lang w:eastAsia="fr-CH"/>
    </w:rPr>
  </w:style>
  <w:style w:type="paragraph" w:styleId="Pieddepage">
    <w:name w:val="footer"/>
    <w:basedOn w:val="Normal"/>
    <w:link w:val="PieddepageCar"/>
    <w:uiPriority w:val="99"/>
    <w:unhideWhenUsed/>
    <w:rsid w:val="002F06E0"/>
    <w:pPr>
      <w:tabs>
        <w:tab w:val="center" w:pos="4536"/>
        <w:tab w:val="right" w:pos="9072"/>
      </w:tabs>
    </w:pPr>
  </w:style>
  <w:style w:type="character" w:customStyle="1" w:styleId="PieddepageCar">
    <w:name w:val="Pied de page Car"/>
    <w:basedOn w:val="Policepardfaut"/>
    <w:link w:val="Pieddepage"/>
    <w:uiPriority w:val="99"/>
    <w:rsid w:val="002F06E0"/>
    <w:rPr>
      <w:rFonts w:ascii="Times New Roman" w:eastAsiaTheme="minorEastAsia" w:hAnsi="Times New Roman" w:cs="Times New Roman"/>
      <w:sz w:val="24"/>
      <w:szCs w:val="24"/>
      <w:lang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94D"/>
    <w:pPr>
      <w:spacing w:after="0" w:line="240" w:lineRule="auto"/>
    </w:pPr>
    <w:rPr>
      <w:rFonts w:ascii="Times New Roman" w:eastAsiaTheme="minorEastAsia" w:hAnsi="Times New Roman" w:cs="Times New Roman"/>
      <w:sz w:val="24"/>
      <w:szCs w:val="24"/>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2394D"/>
    <w:pPr>
      <w:spacing w:before="100" w:beforeAutospacing="1" w:after="100" w:afterAutospacing="1"/>
    </w:pPr>
  </w:style>
  <w:style w:type="character" w:styleId="lev">
    <w:name w:val="Strong"/>
    <w:basedOn w:val="Policepardfaut"/>
    <w:uiPriority w:val="22"/>
    <w:qFormat/>
    <w:rsid w:val="0092394D"/>
    <w:rPr>
      <w:b/>
      <w:bCs/>
    </w:rPr>
  </w:style>
  <w:style w:type="paragraph" w:styleId="Textedebulles">
    <w:name w:val="Balloon Text"/>
    <w:basedOn w:val="Normal"/>
    <w:link w:val="TextedebullesCar"/>
    <w:uiPriority w:val="99"/>
    <w:semiHidden/>
    <w:unhideWhenUsed/>
    <w:rsid w:val="0092394D"/>
    <w:rPr>
      <w:rFonts w:ascii="Tahoma" w:hAnsi="Tahoma" w:cs="Tahoma"/>
      <w:sz w:val="16"/>
      <w:szCs w:val="16"/>
    </w:rPr>
  </w:style>
  <w:style w:type="character" w:customStyle="1" w:styleId="TextedebullesCar">
    <w:name w:val="Texte de bulles Car"/>
    <w:basedOn w:val="Policepardfaut"/>
    <w:link w:val="Textedebulles"/>
    <w:uiPriority w:val="99"/>
    <w:semiHidden/>
    <w:rsid w:val="0092394D"/>
    <w:rPr>
      <w:rFonts w:ascii="Tahoma" w:eastAsiaTheme="minorEastAsia" w:hAnsi="Tahoma" w:cs="Tahoma"/>
      <w:sz w:val="16"/>
      <w:szCs w:val="16"/>
      <w:lang w:eastAsia="fr-CH"/>
    </w:rPr>
  </w:style>
  <w:style w:type="paragraph" w:styleId="En-tte">
    <w:name w:val="header"/>
    <w:basedOn w:val="Normal"/>
    <w:link w:val="En-tteCar"/>
    <w:uiPriority w:val="99"/>
    <w:unhideWhenUsed/>
    <w:rsid w:val="002F06E0"/>
    <w:pPr>
      <w:tabs>
        <w:tab w:val="center" w:pos="4536"/>
        <w:tab w:val="right" w:pos="9072"/>
      </w:tabs>
    </w:pPr>
  </w:style>
  <w:style w:type="character" w:customStyle="1" w:styleId="En-tteCar">
    <w:name w:val="En-tête Car"/>
    <w:basedOn w:val="Policepardfaut"/>
    <w:link w:val="En-tte"/>
    <w:uiPriority w:val="99"/>
    <w:rsid w:val="002F06E0"/>
    <w:rPr>
      <w:rFonts w:ascii="Times New Roman" w:eastAsiaTheme="minorEastAsia" w:hAnsi="Times New Roman" w:cs="Times New Roman"/>
      <w:sz w:val="24"/>
      <w:szCs w:val="24"/>
      <w:lang w:eastAsia="fr-CH"/>
    </w:rPr>
  </w:style>
  <w:style w:type="paragraph" w:styleId="Pieddepage">
    <w:name w:val="footer"/>
    <w:basedOn w:val="Normal"/>
    <w:link w:val="PieddepageCar"/>
    <w:uiPriority w:val="99"/>
    <w:unhideWhenUsed/>
    <w:rsid w:val="002F06E0"/>
    <w:pPr>
      <w:tabs>
        <w:tab w:val="center" w:pos="4536"/>
        <w:tab w:val="right" w:pos="9072"/>
      </w:tabs>
    </w:pPr>
  </w:style>
  <w:style w:type="character" w:customStyle="1" w:styleId="PieddepageCar">
    <w:name w:val="Pied de page Car"/>
    <w:basedOn w:val="Policepardfaut"/>
    <w:link w:val="Pieddepage"/>
    <w:uiPriority w:val="99"/>
    <w:rsid w:val="002F06E0"/>
    <w:rPr>
      <w:rFonts w:ascii="Times New Roman" w:eastAsiaTheme="minorEastAsia"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3577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Ville de Pully</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Mullener</dc:creator>
  <cp:lastModifiedBy>Pierre Mullener</cp:lastModifiedBy>
  <cp:revision>6</cp:revision>
  <cp:lastPrinted>2019-09-06T11:33:00Z</cp:lastPrinted>
  <dcterms:created xsi:type="dcterms:W3CDTF">2019-09-06T11:19:00Z</dcterms:created>
  <dcterms:modified xsi:type="dcterms:W3CDTF">2019-09-06T11:35:00Z</dcterms:modified>
</cp:coreProperties>
</file>